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AF93E" w14:textId="74AEBEBE" w:rsidR="00E57915" w:rsidRDefault="00C04BD1" w:rsidP="00E57915">
      <w:pPr>
        <w:spacing w:after="160" w:line="259" w:lineRule="auto"/>
        <w:ind w:left="0" w:firstLine="0"/>
        <w:rPr>
          <w:rFonts w:eastAsiaTheme="minorHAnsi"/>
          <w:b/>
          <w:bCs/>
          <w:color w:val="auto"/>
          <w:szCs w:val="24"/>
        </w:rPr>
      </w:pPr>
      <w:r>
        <w:rPr>
          <w:rFonts w:eastAsiaTheme="minorHAnsi"/>
          <w:b/>
          <w:bCs/>
          <w:color w:val="auto"/>
          <w:szCs w:val="24"/>
        </w:rPr>
        <w:t>[****]</w:t>
      </w:r>
      <w:r w:rsidR="00E57915">
        <w:rPr>
          <w:rFonts w:eastAsiaTheme="minorHAnsi"/>
          <w:b/>
          <w:bCs/>
          <w:color w:val="auto"/>
          <w:szCs w:val="24"/>
        </w:rPr>
        <w:tab/>
      </w:r>
      <w:r w:rsidR="00E57915">
        <w:rPr>
          <w:rFonts w:eastAsiaTheme="minorHAnsi"/>
          <w:b/>
          <w:bCs/>
          <w:color w:val="auto"/>
          <w:szCs w:val="24"/>
        </w:rPr>
        <w:tab/>
      </w:r>
      <w:r w:rsidR="00E57915">
        <w:rPr>
          <w:rFonts w:eastAsiaTheme="minorHAnsi"/>
          <w:b/>
          <w:bCs/>
          <w:color w:val="auto"/>
          <w:szCs w:val="24"/>
        </w:rPr>
        <w:tab/>
      </w:r>
      <w:r w:rsidR="00E57915">
        <w:rPr>
          <w:rFonts w:eastAsiaTheme="minorHAnsi"/>
          <w:b/>
          <w:bCs/>
          <w:color w:val="auto"/>
          <w:szCs w:val="24"/>
        </w:rPr>
        <w:tab/>
      </w:r>
      <w:r>
        <w:rPr>
          <w:rFonts w:eastAsiaTheme="minorHAnsi"/>
          <w:b/>
          <w:bCs/>
          <w:color w:val="auto"/>
          <w:szCs w:val="24"/>
        </w:rPr>
        <w:tab/>
      </w:r>
      <w:r>
        <w:rPr>
          <w:rFonts w:eastAsiaTheme="minorHAnsi"/>
          <w:b/>
          <w:bCs/>
          <w:color w:val="auto"/>
          <w:szCs w:val="24"/>
        </w:rPr>
        <w:tab/>
      </w:r>
      <w:r w:rsidR="00206BA7">
        <w:rPr>
          <w:rFonts w:eastAsiaTheme="minorHAnsi"/>
          <w:b/>
          <w:bCs/>
          <w:color w:val="auto"/>
          <w:szCs w:val="24"/>
        </w:rPr>
        <w:t>24</w:t>
      </w:r>
      <w:r w:rsidR="00206BA7" w:rsidRPr="00206BA7">
        <w:rPr>
          <w:rFonts w:eastAsiaTheme="minorHAnsi"/>
          <w:b/>
          <w:bCs/>
          <w:color w:val="auto"/>
          <w:szCs w:val="24"/>
          <w:vertAlign w:val="superscript"/>
        </w:rPr>
        <w:t>TH</w:t>
      </w:r>
      <w:r w:rsidR="00206BA7">
        <w:rPr>
          <w:rFonts w:eastAsiaTheme="minorHAnsi"/>
          <w:b/>
          <w:bCs/>
          <w:color w:val="auto"/>
          <w:szCs w:val="24"/>
        </w:rPr>
        <w:t xml:space="preserve"> </w:t>
      </w:r>
      <w:r w:rsidR="00BB4125">
        <w:rPr>
          <w:rFonts w:eastAsiaTheme="minorHAnsi"/>
          <w:b/>
          <w:bCs/>
          <w:color w:val="auto"/>
          <w:szCs w:val="24"/>
        </w:rPr>
        <w:t xml:space="preserve">JUDICIAL </w:t>
      </w:r>
      <w:r w:rsidR="00AF0C62" w:rsidRPr="00AF0C62">
        <w:rPr>
          <w:rFonts w:eastAsiaTheme="minorHAnsi"/>
          <w:b/>
          <w:bCs/>
          <w:color w:val="auto"/>
          <w:szCs w:val="24"/>
        </w:rPr>
        <w:t>DISTRICT</w:t>
      </w:r>
      <w:r w:rsidR="00A4246C">
        <w:rPr>
          <w:rFonts w:eastAsiaTheme="minorHAnsi"/>
          <w:b/>
          <w:bCs/>
          <w:color w:val="auto"/>
          <w:szCs w:val="24"/>
        </w:rPr>
        <w:t xml:space="preserve"> CO</w:t>
      </w:r>
      <w:r w:rsidR="00AC43A2">
        <w:rPr>
          <w:rFonts w:eastAsiaTheme="minorHAnsi"/>
          <w:b/>
          <w:bCs/>
          <w:color w:val="auto"/>
          <w:szCs w:val="24"/>
        </w:rPr>
        <w:t xml:space="preserve">URT </w:t>
      </w:r>
    </w:p>
    <w:p w14:paraId="6B2EDD8F" w14:textId="57C13759" w:rsidR="00AF0C62" w:rsidRDefault="00E57915" w:rsidP="00E57915">
      <w:pPr>
        <w:spacing w:after="160" w:line="259" w:lineRule="auto"/>
        <w:ind w:left="0" w:firstLine="0"/>
        <w:rPr>
          <w:rFonts w:eastAsiaTheme="minorHAnsi"/>
          <w:b/>
          <w:bCs/>
          <w:color w:val="auto"/>
          <w:szCs w:val="24"/>
        </w:rPr>
      </w:pPr>
      <w:r>
        <w:rPr>
          <w:rFonts w:eastAsiaTheme="minorHAnsi"/>
          <w:b/>
          <w:bCs/>
          <w:color w:val="auto"/>
          <w:szCs w:val="24"/>
        </w:rPr>
        <w:t>VS.</w:t>
      </w:r>
      <w:r>
        <w:rPr>
          <w:rFonts w:eastAsiaTheme="minorHAnsi"/>
          <w:b/>
          <w:bCs/>
          <w:color w:val="auto"/>
          <w:szCs w:val="24"/>
        </w:rPr>
        <w:tab/>
      </w:r>
      <w:r>
        <w:rPr>
          <w:rFonts w:eastAsiaTheme="minorHAnsi"/>
          <w:b/>
          <w:bCs/>
          <w:color w:val="auto"/>
          <w:szCs w:val="24"/>
        </w:rPr>
        <w:tab/>
      </w:r>
      <w:r>
        <w:rPr>
          <w:rFonts w:eastAsiaTheme="minorHAnsi"/>
          <w:b/>
          <w:bCs/>
          <w:color w:val="auto"/>
          <w:szCs w:val="24"/>
        </w:rPr>
        <w:tab/>
      </w:r>
      <w:r>
        <w:rPr>
          <w:rFonts w:eastAsiaTheme="minorHAnsi"/>
          <w:b/>
          <w:bCs/>
          <w:color w:val="auto"/>
          <w:szCs w:val="24"/>
        </w:rPr>
        <w:tab/>
      </w:r>
      <w:r>
        <w:rPr>
          <w:rFonts w:eastAsiaTheme="minorHAnsi"/>
          <w:b/>
          <w:bCs/>
          <w:color w:val="auto"/>
          <w:szCs w:val="24"/>
        </w:rPr>
        <w:tab/>
      </w:r>
      <w:r>
        <w:rPr>
          <w:rFonts w:eastAsiaTheme="minorHAnsi"/>
          <w:b/>
          <w:bCs/>
          <w:color w:val="auto"/>
          <w:szCs w:val="24"/>
        </w:rPr>
        <w:tab/>
      </w:r>
      <w:r w:rsidR="00206BA7">
        <w:rPr>
          <w:rFonts w:eastAsiaTheme="minorHAnsi"/>
          <w:b/>
          <w:bCs/>
          <w:color w:val="auto"/>
          <w:szCs w:val="24"/>
        </w:rPr>
        <w:t>PARISH OF JEFFERSON</w:t>
      </w:r>
    </w:p>
    <w:p w14:paraId="35DA708E" w14:textId="44E4F732" w:rsidR="00AF0C62" w:rsidRDefault="00CE3043" w:rsidP="00E57915">
      <w:pPr>
        <w:spacing w:after="0" w:line="259" w:lineRule="auto"/>
        <w:rPr>
          <w:rFonts w:eastAsiaTheme="minorHAnsi"/>
          <w:b/>
          <w:bCs/>
          <w:color w:val="auto"/>
          <w:szCs w:val="24"/>
        </w:rPr>
      </w:pPr>
      <w:r>
        <w:rPr>
          <w:rFonts w:eastAsiaTheme="minorHAnsi"/>
          <w:b/>
          <w:bCs/>
          <w:color w:val="auto"/>
          <w:szCs w:val="24"/>
        </w:rPr>
        <w:t>[***]</w:t>
      </w:r>
      <w:r w:rsidR="00C77F7A">
        <w:rPr>
          <w:rFonts w:eastAsiaTheme="minorHAnsi"/>
          <w:b/>
          <w:bCs/>
          <w:color w:val="auto"/>
          <w:szCs w:val="24"/>
        </w:rPr>
        <w:t xml:space="preserve">, EXECUTIVE </w:t>
      </w:r>
      <w:r w:rsidR="00C77F7A">
        <w:rPr>
          <w:rFonts w:eastAsiaTheme="minorHAnsi"/>
          <w:b/>
          <w:bCs/>
          <w:color w:val="auto"/>
          <w:szCs w:val="24"/>
        </w:rPr>
        <w:tab/>
      </w:r>
      <w:r w:rsidR="00C77F7A">
        <w:rPr>
          <w:rFonts w:eastAsiaTheme="minorHAnsi"/>
          <w:b/>
          <w:bCs/>
          <w:color w:val="auto"/>
          <w:szCs w:val="24"/>
        </w:rPr>
        <w:tab/>
      </w:r>
      <w:r>
        <w:rPr>
          <w:rFonts w:eastAsiaTheme="minorHAnsi"/>
          <w:b/>
          <w:bCs/>
          <w:color w:val="auto"/>
          <w:szCs w:val="24"/>
        </w:rPr>
        <w:tab/>
      </w:r>
      <w:r>
        <w:rPr>
          <w:rFonts w:eastAsiaTheme="minorHAnsi"/>
          <w:b/>
          <w:bCs/>
          <w:color w:val="auto"/>
          <w:szCs w:val="24"/>
        </w:rPr>
        <w:tab/>
      </w:r>
      <w:r w:rsidR="00AF0C62" w:rsidRPr="00AF0C62">
        <w:rPr>
          <w:rFonts w:eastAsiaTheme="minorHAnsi"/>
          <w:b/>
          <w:bCs/>
          <w:color w:val="auto"/>
          <w:szCs w:val="24"/>
        </w:rPr>
        <w:t>STATE OF LOUISIANA</w:t>
      </w:r>
    </w:p>
    <w:p w14:paraId="46501B29" w14:textId="77777777" w:rsidR="00C77F7A" w:rsidRDefault="00F26828" w:rsidP="00E57915">
      <w:pPr>
        <w:spacing w:after="0" w:line="259" w:lineRule="auto"/>
        <w:ind w:left="0" w:firstLine="0"/>
        <w:rPr>
          <w:rFonts w:eastAsiaTheme="minorHAnsi"/>
          <w:b/>
          <w:bCs/>
          <w:color w:val="auto"/>
          <w:szCs w:val="24"/>
        </w:rPr>
      </w:pPr>
      <w:r>
        <w:rPr>
          <w:rFonts w:eastAsiaTheme="minorHAnsi"/>
          <w:b/>
          <w:bCs/>
          <w:color w:val="auto"/>
          <w:szCs w:val="24"/>
        </w:rPr>
        <w:t>DIRECTOR,</w:t>
      </w:r>
      <w:r w:rsidR="00C77F7A">
        <w:rPr>
          <w:rFonts w:eastAsiaTheme="minorHAnsi"/>
          <w:b/>
          <w:bCs/>
          <w:color w:val="auto"/>
          <w:szCs w:val="24"/>
        </w:rPr>
        <w:t xml:space="preserve"> </w:t>
      </w:r>
      <w:r w:rsidR="00295E0F">
        <w:rPr>
          <w:rFonts w:eastAsiaTheme="minorHAnsi"/>
          <w:b/>
          <w:bCs/>
          <w:color w:val="auto"/>
          <w:szCs w:val="24"/>
        </w:rPr>
        <w:t xml:space="preserve">LOUISIANA </w:t>
      </w:r>
    </w:p>
    <w:p w14:paraId="0EF781E5" w14:textId="7E08464A" w:rsidR="00295E0F" w:rsidRDefault="00295E0F" w:rsidP="00C77F7A">
      <w:pPr>
        <w:spacing w:after="0" w:line="259" w:lineRule="auto"/>
        <w:ind w:left="0" w:firstLine="0"/>
        <w:rPr>
          <w:rFonts w:eastAsiaTheme="minorHAnsi"/>
          <w:b/>
          <w:bCs/>
          <w:color w:val="auto"/>
          <w:szCs w:val="24"/>
        </w:rPr>
      </w:pPr>
      <w:r>
        <w:rPr>
          <w:rFonts w:eastAsiaTheme="minorHAnsi"/>
          <w:b/>
          <w:bCs/>
          <w:color w:val="auto"/>
          <w:szCs w:val="24"/>
        </w:rPr>
        <w:t>WORKFORCE COMMISSION</w:t>
      </w:r>
      <w:r w:rsidR="00C77F7A">
        <w:rPr>
          <w:rFonts w:eastAsiaTheme="minorHAnsi"/>
          <w:b/>
          <w:bCs/>
          <w:color w:val="auto"/>
          <w:szCs w:val="24"/>
        </w:rPr>
        <w:tab/>
      </w:r>
      <w:r w:rsidR="00C77F7A">
        <w:rPr>
          <w:rFonts w:eastAsiaTheme="minorHAnsi"/>
          <w:b/>
          <w:bCs/>
          <w:color w:val="auto"/>
          <w:szCs w:val="24"/>
        </w:rPr>
        <w:tab/>
        <w:t>DOCKET NO.                           DIV.</w:t>
      </w:r>
    </w:p>
    <w:p w14:paraId="0F985B0A" w14:textId="77777777" w:rsidR="00FB331C" w:rsidRPr="00C77F7A" w:rsidRDefault="00FB331C" w:rsidP="00C77F7A">
      <w:pPr>
        <w:spacing w:after="0" w:line="259" w:lineRule="auto"/>
        <w:ind w:left="0" w:firstLine="0"/>
        <w:rPr>
          <w:rFonts w:eastAsiaTheme="minorHAnsi"/>
          <w:b/>
          <w:bCs/>
          <w:color w:val="auto"/>
          <w:szCs w:val="24"/>
        </w:rPr>
      </w:pPr>
    </w:p>
    <w:p w14:paraId="4928AD04" w14:textId="609DFEF0" w:rsidR="0093285D" w:rsidRDefault="00295646">
      <w:pPr>
        <w:spacing w:after="278" w:line="317" w:lineRule="auto"/>
        <w:ind w:left="708" w:right="699" w:firstLine="0"/>
        <w:jc w:val="center"/>
      </w:pPr>
      <w:r>
        <w:rPr>
          <w:b/>
          <w:u w:val="single" w:color="000000"/>
        </w:rPr>
        <w:t>PETITION FOR JUDICIAL REVIEW OF AGENCY DECISION</w:t>
      </w:r>
      <w:r w:rsidR="00AC43A2">
        <w:rPr>
          <w:b/>
          <w:u w:val="single" w:color="000000"/>
        </w:rPr>
        <w:t>S</w:t>
      </w:r>
      <w:r>
        <w:rPr>
          <w:b/>
          <w:u w:val="single" w:color="000000"/>
        </w:rPr>
        <w:t xml:space="preserve"> DENYING UNEMPLOYMENT INSURANCE RIGHT OR BENEFITS</w:t>
      </w:r>
    </w:p>
    <w:p w14:paraId="24FB2601" w14:textId="0F188007" w:rsidR="003176C0" w:rsidRDefault="00295646" w:rsidP="00295646">
      <w:pPr>
        <w:spacing w:after="268" w:line="259" w:lineRule="auto"/>
        <w:jc w:val="center"/>
      </w:pPr>
      <w:r>
        <w:t>1.</w:t>
      </w:r>
    </w:p>
    <w:p w14:paraId="7AC3DEC2" w14:textId="6BFC320E" w:rsidR="0093285D" w:rsidRDefault="003176C0" w:rsidP="00C77F7A">
      <w:pPr>
        <w:spacing w:after="268" w:line="480" w:lineRule="auto"/>
        <w:ind w:firstLine="699"/>
      </w:pPr>
      <w:r w:rsidRPr="003176C0">
        <w:t xml:space="preserve">Pursuant to R.S. 23: 1634, </w:t>
      </w:r>
      <w:r w:rsidR="00206BA7">
        <w:t>petitioner [***]</w:t>
      </w:r>
      <w:r w:rsidR="00FA2F7C">
        <w:t xml:space="preserve"> </w:t>
      </w:r>
      <w:r w:rsidRPr="003176C0">
        <w:t>asks this court to review</w:t>
      </w:r>
      <w:r w:rsidR="00892CAD">
        <w:t xml:space="preserve"> and reverse related</w:t>
      </w:r>
      <w:r w:rsidR="00070ED3">
        <w:t xml:space="preserve"> </w:t>
      </w:r>
      <w:r w:rsidR="000D54B2">
        <w:t>final</w:t>
      </w:r>
      <w:r w:rsidR="00AE3FAF">
        <w:t xml:space="preserve"> agency decision</w:t>
      </w:r>
      <w:r w:rsidR="00892CAD">
        <w:t>s</w:t>
      </w:r>
      <w:r w:rsidRPr="003176C0">
        <w:t xml:space="preserve"> made by the Louisiana Workforc</w:t>
      </w:r>
      <w:r w:rsidR="006251FD">
        <w:t xml:space="preserve">e Commission, which </w:t>
      </w:r>
      <w:r w:rsidR="00206BA7">
        <w:t>wrongly disqualified her from unemployment compensation benefits retroactively, and denied her request for waiver of collection on recovery actions triggered by that disqualification.</w:t>
      </w:r>
      <w:r w:rsidR="00295646">
        <w:t xml:space="preserve">  </w:t>
      </w:r>
    </w:p>
    <w:p w14:paraId="4745B47C" w14:textId="29F943F2" w:rsidR="0093285D" w:rsidRDefault="00295646" w:rsidP="00295646">
      <w:pPr>
        <w:spacing w:before="240" w:after="268" w:line="480" w:lineRule="auto"/>
        <w:jc w:val="center"/>
      </w:pPr>
      <w:r>
        <w:t>2.</w:t>
      </w:r>
    </w:p>
    <w:p w14:paraId="137FF595" w14:textId="5640A766" w:rsidR="00127968" w:rsidRPr="0092250F" w:rsidRDefault="00127968" w:rsidP="0092250F">
      <w:pPr>
        <w:spacing w:after="268" w:line="480" w:lineRule="auto"/>
        <w:rPr>
          <w:b/>
        </w:rPr>
      </w:pPr>
      <w:r>
        <w:tab/>
        <w:t xml:space="preserve">          </w:t>
      </w:r>
      <w:r w:rsidRPr="00127968">
        <w:t xml:space="preserve">Petitioner is an adult domiciled in the Parish of </w:t>
      </w:r>
      <w:r w:rsidR="00206BA7">
        <w:t>Jefferson</w:t>
      </w:r>
      <w:r w:rsidRPr="00127968">
        <w:t xml:space="preserve">, and as a claimant for unemployment compensation rights and benefits is statutorily </w:t>
      </w:r>
      <w:r w:rsidRPr="0092250F">
        <w:rPr>
          <w:b/>
        </w:rPr>
        <w:t>exempt from costs and fees in this action under La. R.S. 23:1692.</w:t>
      </w:r>
      <w:r w:rsidR="00295646" w:rsidRPr="0092250F">
        <w:rPr>
          <w:b/>
        </w:rPr>
        <w:t xml:space="preserve">  </w:t>
      </w:r>
    </w:p>
    <w:p w14:paraId="5558B97C" w14:textId="2445594F" w:rsidR="0093285D" w:rsidRDefault="00295646" w:rsidP="00295646">
      <w:pPr>
        <w:spacing w:before="240" w:after="268" w:line="480" w:lineRule="auto"/>
        <w:jc w:val="center"/>
      </w:pPr>
      <w:r>
        <w:t>3.</w:t>
      </w:r>
    </w:p>
    <w:p w14:paraId="01300D43" w14:textId="6B4742C0" w:rsidR="000459B3" w:rsidRDefault="00295646" w:rsidP="00050DF4">
      <w:pPr>
        <w:spacing w:after="267" w:line="480" w:lineRule="auto"/>
        <w:ind w:left="0" w:firstLine="720"/>
      </w:pPr>
      <w:r>
        <w:t>Petition</w:t>
      </w:r>
      <w:r w:rsidR="006251FD">
        <w:t xml:space="preserve">er asks the court to review </w:t>
      </w:r>
      <w:r w:rsidR="00A15CDD">
        <w:t>t</w:t>
      </w:r>
      <w:r w:rsidR="00DE48E9">
        <w:t xml:space="preserve">he related </w:t>
      </w:r>
      <w:r w:rsidR="00A15CDD">
        <w:t>agency decision</w:t>
      </w:r>
      <w:r w:rsidR="00DE48E9">
        <w:t>s</w:t>
      </w:r>
      <w:r w:rsidR="00A15CDD">
        <w:t xml:space="preserve"> with mailing date of</w:t>
      </w:r>
      <w:r w:rsidR="005023E2">
        <w:t xml:space="preserve"> [***]</w:t>
      </w:r>
      <w:r w:rsidR="006251FD">
        <w:t xml:space="preserve">, </w:t>
      </w:r>
      <w:r w:rsidR="00A15CDD">
        <w:t xml:space="preserve">and </w:t>
      </w:r>
      <w:r>
        <w:t>Docket Number</w:t>
      </w:r>
      <w:r w:rsidR="005023E2">
        <w:t>s [***]</w:t>
      </w:r>
      <w:proofErr w:type="gramStart"/>
      <w:r w:rsidR="005023E2">
        <w:t>BR[</w:t>
      </w:r>
      <w:proofErr w:type="gramEnd"/>
      <w:r w:rsidR="005023E2">
        <w:t>***], [***]BR[***], and [***]BR[***]</w:t>
      </w:r>
      <w:r w:rsidR="00A15CDD">
        <w:t>.</w:t>
      </w:r>
      <w:r w:rsidR="00DE48E9">
        <w:t xml:space="preserve">  These decisions, all with the same rationale, were based on the same evidence, considered in one hearing, at one time, before the same administrative law judge, and thus should be considered together on judicial review under LSA-R.S. 23:1634. </w:t>
      </w:r>
      <w:r>
        <w:tab/>
      </w:r>
    </w:p>
    <w:p w14:paraId="3DF1AB7F" w14:textId="4A2ED1B6" w:rsidR="0093285D" w:rsidRDefault="00295646" w:rsidP="000459B3">
      <w:pPr>
        <w:tabs>
          <w:tab w:val="center" w:pos="4681"/>
        </w:tabs>
        <w:spacing w:after="280"/>
        <w:ind w:left="-15" w:firstLine="0"/>
        <w:jc w:val="center"/>
      </w:pPr>
      <w:r>
        <w:t>4.</w:t>
      </w:r>
    </w:p>
    <w:p w14:paraId="4B5B9F8A" w14:textId="13C6631A" w:rsidR="00851768" w:rsidRDefault="005023E2" w:rsidP="00360ABF">
      <w:pPr>
        <w:spacing w:line="489" w:lineRule="auto"/>
        <w:ind w:left="-15" w:firstLine="720"/>
      </w:pPr>
      <w:r>
        <w:t>[***]</w:t>
      </w:r>
      <w:r w:rsidR="00295646">
        <w:t xml:space="preserve">, </w:t>
      </w:r>
      <w:proofErr w:type="gramStart"/>
      <w:r w:rsidR="00295646">
        <w:t xml:space="preserve">Executive Director of the Louisiana Workforce </w:t>
      </w:r>
      <w:r w:rsidR="004B0CCF">
        <w:t>Commission,</w:t>
      </w:r>
      <w:proofErr w:type="gramEnd"/>
      <w:r w:rsidR="004B0CCF">
        <w:t xml:space="preserve"> is a</w:t>
      </w:r>
      <w:r w:rsidR="00851768">
        <w:t xml:space="preserve"> proper </w:t>
      </w:r>
      <w:r w:rsidR="00912B5C">
        <w:t xml:space="preserve">party defendant in this action, </w:t>
      </w:r>
      <w:r w:rsidR="00295646">
        <w:t>as the head of the age</w:t>
      </w:r>
      <w:r w:rsidR="00807115">
        <w:t xml:space="preserve">ncy that runs the unemployment benefits </w:t>
      </w:r>
      <w:r w:rsidR="00295646">
        <w:t>program</w:t>
      </w:r>
      <w:r w:rsidR="00807115">
        <w:t>s</w:t>
      </w:r>
      <w:r w:rsidR="00912B5C">
        <w:t xml:space="preserve"> for the State of Louisiana.</w:t>
      </w:r>
      <w:r w:rsidR="00851768">
        <w:t xml:space="preserve"> </w:t>
      </w:r>
    </w:p>
    <w:p w14:paraId="51F7E1D7" w14:textId="0C9F03A6" w:rsidR="0093285D" w:rsidRDefault="00295646">
      <w:pPr>
        <w:spacing w:after="268" w:line="259" w:lineRule="auto"/>
        <w:jc w:val="center"/>
      </w:pPr>
      <w:r>
        <w:t>5.</w:t>
      </w:r>
    </w:p>
    <w:p w14:paraId="18437079" w14:textId="3B68D7B5" w:rsidR="001D7974" w:rsidRDefault="00851768" w:rsidP="008D2E1F">
      <w:pPr>
        <w:spacing w:after="268" w:line="480" w:lineRule="auto"/>
        <w:ind w:left="28" w:hanging="14"/>
      </w:pPr>
      <w:r>
        <w:tab/>
        <w:t xml:space="preserve">  </w:t>
      </w:r>
      <w:r w:rsidR="004B0CCF">
        <w:tab/>
      </w:r>
      <w:r w:rsidR="00A74511">
        <w:t xml:space="preserve">After </w:t>
      </w:r>
      <w:r w:rsidR="0092250F">
        <w:t xml:space="preserve">this Court receives and </w:t>
      </w:r>
      <w:r w:rsidR="00A74511">
        <w:t>review</w:t>
      </w:r>
      <w:r w:rsidR="0092250F">
        <w:t xml:space="preserve">s </w:t>
      </w:r>
      <w:r w:rsidR="00A74511">
        <w:t>the complete record</w:t>
      </w:r>
      <w:r w:rsidR="0092250F">
        <w:t xml:space="preserve"> pursuant to LSA-R.S. 23:1634</w:t>
      </w:r>
      <w:r w:rsidR="00A74511">
        <w:t>, petitioner asks this court to revers</w:t>
      </w:r>
      <w:r w:rsidR="0092250F">
        <w:t>e</w:t>
      </w:r>
      <w:r w:rsidR="00A74511">
        <w:t xml:space="preserve"> the agency decision</w:t>
      </w:r>
      <w:r w:rsidR="00D46481">
        <w:t>s</w:t>
      </w:r>
      <w:r w:rsidR="0023326C">
        <w:t xml:space="preserve"> as being in </w:t>
      </w:r>
      <w:r w:rsidR="00F73147">
        <w:t xml:space="preserve">violation of constitutional </w:t>
      </w:r>
      <w:r w:rsidR="00F73147">
        <w:lastRenderedPageBreak/>
        <w:t>provision</w:t>
      </w:r>
      <w:r w:rsidR="0092250F">
        <w:t>s</w:t>
      </w:r>
      <w:r w:rsidR="00F73147">
        <w:t xml:space="preserve">, </w:t>
      </w:r>
      <w:r w:rsidR="006B582E">
        <w:t>made upon unlawf</w:t>
      </w:r>
      <w:r w:rsidR="0023326C">
        <w:t xml:space="preserve">ul procedures, in excess of </w:t>
      </w:r>
      <w:r w:rsidR="006B582E">
        <w:t>statutory authority and jur</w:t>
      </w:r>
      <w:r w:rsidR="0023326C">
        <w:t>isdiction</w:t>
      </w:r>
      <w:r w:rsidR="006B582E">
        <w:t xml:space="preserve">, </w:t>
      </w:r>
      <w:r w:rsidR="003A52F9">
        <w:t>affected by other errors of law, clearly erroneous in view of the entire record as submitted</w:t>
      </w:r>
      <w:r w:rsidR="00F73147" w:rsidRPr="00F73147">
        <w:t xml:space="preserve"> and the public policy contained in the act of the legislature authorizing the decision; and/or not supported by facts established by</w:t>
      </w:r>
      <w:r w:rsidR="00F73147">
        <w:t xml:space="preserve"> </w:t>
      </w:r>
      <w:r w:rsidR="00F73147" w:rsidRPr="00F73147">
        <w:t>sufficient, competent, evidence.</w:t>
      </w:r>
      <w:r w:rsidR="00D34AD0">
        <w:t xml:space="preserve">         </w:t>
      </w:r>
      <w:r w:rsidR="0089543C">
        <w:t xml:space="preserve">   </w:t>
      </w:r>
    </w:p>
    <w:p w14:paraId="5EE08871" w14:textId="77777777" w:rsidR="0023326C" w:rsidRDefault="00F73147" w:rsidP="001D7974">
      <w:pPr>
        <w:spacing w:after="268" w:line="480" w:lineRule="auto"/>
      </w:pPr>
      <w:r>
        <w:rPr>
          <w:b/>
          <w:bCs/>
        </w:rPr>
        <w:t xml:space="preserve">WHEREFORE, </w:t>
      </w:r>
      <w:r>
        <w:t>Petitioner respectfully request</w:t>
      </w:r>
      <w:r w:rsidR="007F1490">
        <w:t>s</w:t>
      </w:r>
      <w:r>
        <w:t>:</w:t>
      </w:r>
    </w:p>
    <w:p w14:paraId="23905E8B" w14:textId="34D6AC45" w:rsidR="00B47BA4" w:rsidRDefault="00F73147" w:rsidP="00AA27F0">
      <w:pPr>
        <w:spacing w:after="268" w:line="480" w:lineRule="auto"/>
        <w:ind w:left="11" w:firstLine="709"/>
      </w:pPr>
      <w:r w:rsidRPr="00F73147">
        <w:t>T</w:t>
      </w:r>
      <w:r>
        <w:t>hat the agency decision</w:t>
      </w:r>
      <w:r w:rsidR="00B32A25">
        <w:t>s</w:t>
      </w:r>
      <w:r>
        <w:t xml:space="preserve"> be</w:t>
      </w:r>
      <w:r w:rsidR="00A85E32">
        <w:t xml:space="preserve"> reversed and set aside</w:t>
      </w:r>
      <w:r w:rsidR="00B47BA4">
        <w:t xml:space="preserve">, </w:t>
      </w:r>
      <w:r w:rsidR="00B32A25">
        <w:t xml:space="preserve">with </w:t>
      </w:r>
      <w:r w:rsidR="00A85E32">
        <w:t xml:space="preserve">the </w:t>
      </w:r>
      <w:r w:rsidR="0023326C">
        <w:t xml:space="preserve">agency ordered to </w:t>
      </w:r>
      <w:r w:rsidR="00A85E32">
        <w:t xml:space="preserve">promptly </w:t>
      </w:r>
      <w:r w:rsidR="00B32A25">
        <w:t xml:space="preserve">cancel any overpayment balance including any penalty assessed, and to promptly refund to the petitioner </w:t>
      </w:r>
      <w:proofErr w:type="gramStart"/>
      <w:r w:rsidR="00B32A25">
        <w:t>any and all</w:t>
      </w:r>
      <w:proofErr w:type="gramEnd"/>
      <w:r w:rsidR="00B32A25">
        <w:t xml:space="preserve"> </w:t>
      </w:r>
      <w:r w:rsidR="0023326C">
        <w:t xml:space="preserve">benefits </w:t>
      </w:r>
      <w:r w:rsidR="00B32A25">
        <w:t xml:space="preserve">already collected, </w:t>
      </w:r>
      <w:r w:rsidR="0023326C">
        <w:t>and f</w:t>
      </w:r>
      <w:r w:rsidR="00A85E32">
        <w:t xml:space="preserve">or such other relief as may be equitable and proper. </w:t>
      </w:r>
    </w:p>
    <w:p w14:paraId="1580AB7F" w14:textId="7487AF8B" w:rsidR="00060B91" w:rsidRDefault="00A85E32" w:rsidP="00AA27F0">
      <w:pPr>
        <w:spacing w:after="268" w:line="480" w:lineRule="auto"/>
        <w:ind w:left="11" w:firstLine="709"/>
      </w:pPr>
      <w:r>
        <w:t xml:space="preserve"> </w:t>
      </w:r>
      <w:r w:rsidR="00F73147">
        <w:t xml:space="preserve"> </w:t>
      </w:r>
    </w:p>
    <w:p w14:paraId="2B63EBD8" w14:textId="51FE0EA6" w:rsidR="007F1490" w:rsidRDefault="00D34AD0" w:rsidP="007F1490">
      <w:pPr>
        <w:spacing w:after="0" w:line="240" w:lineRule="auto"/>
        <w:ind w:left="1461" w:firstLine="699"/>
        <w:rPr>
          <w:color w:val="auto"/>
          <w:szCs w:val="24"/>
        </w:rPr>
      </w:pPr>
      <w:r>
        <w:rPr>
          <w:color w:val="auto"/>
          <w:szCs w:val="24"/>
        </w:rPr>
        <w:t>By</w:t>
      </w:r>
      <w:r w:rsidRPr="007D2EE7">
        <w:rPr>
          <w:color w:val="auto"/>
          <w:szCs w:val="24"/>
        </w:rPr>
        <w:t>:</w:t>
      </w:r>
      <w:r w:rsidR="007F1490">
        <w:rPr>
          <w:color w:val="auto"/>
          <w:szCs w:val="24"/>
        </w:rPr>
        <w:t xml:space="preserve"> ______________________________________</w:t>
      </w:r>
    </w:p>
    <w:p w14:paraId="3726D942" w14:textId="30004C67" w:rsidR="0023326C" w:rsidRDefault="004F5297" w:rsidP="007F1490">
      <w:pPr>
        <w:spacing w:after="0" w:line="240" w:lineRule="auto"/>
        <w:ind w:left="2181" w:firstLine="699"/>
        <w:rPr>
          <w:color w:val="auto"/>
          <w:szCs w:val="24"/>
        </w:rPr>
      </w:pPr>
      <w:r>
        <w:rPr>
          <w:color w:val="auto"/>
          <w:szCs w:val="24"/>
        </w:rPr>
        <w:t>[****]</w:t>
      </w:r>
      <w:r w:rsidR="0023326C">
        <w:rPr>
          <w:color w:val="auto"/>
          <w:szCs w:val="24"/>
        </w:rPr>
        <w:t>, in proper person</w:t>
      </w:r>
    </w:p>
    <w:p w14:paraId="4EC4319C" w14:textId="77777777" w:rsidR="004F5297" w:rsidRDefault="004F5297" w:rsidP="007F1490">
      <w:pPr>
        <w:spacing w:after="0" w:line="240" w:lineRule="auto"/>
        <w:ind w:left="2181" w:firstLine="699"/>
        <w:rPr>
          <w:color w:val="auto"/>
          <w:szCs w:val="24"/>
        </w:rPr>
      </w:pPr>
      <w:r>
        <w:rPr>
          <w:color w:val="auto"/>
          <w:szCs w:val="24"/>
        </w:rPr>
        <w:t xml:space="preserve">[***] </w:t>
      </w:r>
    </w:p>
    <w:p w14:paraId="31DAA88E" w14:textId="140A3ADC" w:rsidR="00D34AD0" w:rsidRPr="00D34AD0" w:rsidRDefault="004F5297" w:rsidP="007F1490">
      <w:pPr>
        <w:spacing w:after="0" w:line="240" w:lineRule="auto"/>
        <w:ind w:left="2181" w:firstLine="699"/>
        <w:rPr>
          <w:color w:val="auto"/>
          <w:szCs w:val="24"/>
        </w:rPr>
      </w:pPr>
      <w:r>
        <w:rPr>
          <w:color w:val="auto"/>
          <w:szCs w:val="24"/>
        </w:rPr>
        <w:t>Jefferson, Louisiana 70***</w:t>
      </w:r>
    </w:p>
    <w:p w14:paraId="3A48E91E" w14:textId="1A09133D" w:rsidR="00FC126F" w:rsidRDefault="00D34AD0" w:rsidP="007F1490">
      <w:pPr>
        <w:spacing w:after="0" w:line="240" w:lineRule="auto"/>
        <w:ind w:left="2160" w:firstLine="720"/>
        <w:rPr>
          <w:color w:val="auto"/>
          <w:szCs w:val="24"/>
        </w:rPr>
      </w:pPr>
      <w:r w:rsidRPr="00D34AD0">
        <w:rPr>
          <w:color w:val="auto"/>
          <w:szCs w:val="24"/>
        </w:rPr>
        <w:t>Telephone:</w:t>
      </w:r>
      <w:r w:rsidRPr="00D34AD0">
        <w:rPr>
          <w:color w:val="auto"/>
          <w:szCs w:val="24"/>
        </w:rPr>
        <w:tab/>
        <w:t>(504)</w:t>
      </w:r>
      <w:r w:rsidR="00B47BA4">
        <w:rPr>
          <w:color w:val="auto"/>
          <w:szCs w:val="24"/>
        </w:rPr>
        <w:t xml:space="preserve"> </w:t>
      </w:r>
      <w:r w:rsidR="004F5297">
        <w:rPr>
          <w:color w:val="auto"/>
          <w:szCs w:val="24"/>
        </w:rPr>
        <w:t>***-****</w:t>
      </w:r>
    </w:p>
    <w:p w14:paraId="6933DC4E" w14:textId="4F8D5354" w:rsidR="004F5297" w:rsidRPr="007D2EE7" w:rsidRDefault="004F5297" w:rsidP="007F1490">
      <w:pPr>
        <w:spacing w:after="0" w:line="240" w:lineRule="auto"/>
        <w:ind w:left="2160" w:firstLine="720"/>
        <w:rPr>
          <w:color w:val="auto"/>
          <w:szCs w:val="24"/>
        </w:rPr>
      </w:pPr>
      <w:r>
        <w:rPr>
          <w:color w:val="auto"/>
          <w:szCs w:val="24"/>
        </w:rPr>
        <w:t>E-mail address:  ********************</w:t>
      </w:r>
    </w:p>
    <w:p w14:paraId="211DBA55" w14:textId="0C821085" w:rsidR="00D34AD0" w:rsidRPr="007D2EE7" w:rsidRDefault="00D34AD0" w:rsidP="00D34AD0">
      <w:pPr>
        <w:spacing w:after="0" w:line="240" w:lineRule="auto"/>
        <w:ind w:left="0" w:firstLine="0"/>
        <w:rPr>
          <w:color w:val="auto"/>
          <w:szCs w:val="24"/>
        </w:rPr>
      </w:pPr>
    </w:p>
    <w:p w14:paraId="7A0A42A8" w14:textId="77777777" w:rsidR="00E805FC" w:rsidRDefault="00295646" w:rsidP="00E805FC">
      <w:pPr>
        <w:spacing w:after="0" w:line="259" w:lineRule="auto"/>
        <w:ind w:left="1568" w:firstLine="0"/>
        <w:jc w:val="center"/>
      </w:pPr>
      <w:r>
        <w:rPr>
          <w:u w:val="single" w:color="000000"/>
        </w:rPr>
        <w:t xml:space="preserve">                                                        </w:t>
      </w:r>
    </w:p>
    <w:p w14:paraId="5D0DCFF2" w14:textId="789A47CF" w:rsidR="0093285D" w:rsidRDefault="00E805FC" w:rsidP="00E805FC">
      <w:pPr>
        <w:spacing w:after="0" w:line="259" w:lineRule="auto"/>
        <w:rPr>
          <w:b/>
        </w:rPr>
      </w:pPr>
      <w:r>
        <w:rPr>
          <w:b/>
        </w:rPr>
        <w:t>PL</w:t>
      </w:r>
      <w:r w:rsidR="00295646">
        <w:rPr>
          <w:b/>
        </w:rPr>
        <w:t>EASE SERVE:</w:t>
      </w:r>
    </w:p>
    <w:p w14:paraId="638D5D4F" w14:textId="77777777" w:rsidR="004F5297" w:rsidRDefault="004F5297">
      <w:pPr>
        <w:tabs>
          <w:tab w:val="center" w:pos="6625"/>
        </w:tabs>
        <w:spacing w:after="26"/>
        <w:ind w:left="-15" w:firstLine="0"/>
      </w:pPr>
    </w:p>
    <w:p w14:paraId="118C0A19" w14:textId="59892975" w:rsidR="00D34AD0" w:rsidRDefault="00295646">
      <w:pPr>
        <w:tabs>
          <w:tab w:val="center" w:pos="6625"/>
        </w:tabs>
        <w:spacing w:after="26"/>
        <w:ind w:left="-15" w:firstLine="0"/>
      </w:pPr>
      <w:r>
        <w:t xml:space="preserve">Defendant </w:t>
      </w:r>
      <w:r w:rsidR="004C2291">
        <w:t xml:space="preserve">Louisiana Workforce </w:t>
      </w:r>
    </w:p>
    <w:p w14:paraId="75EF570B" w14:textId="7A09C311" w:rsidR="0093285D" w:rsidRDefault="004F5297">
      <w:pPr>
        <w:tabs>
          <w:tab w:val="center" w:pos="6625"/>
        </w:tabs>
        <w:spacing w:after="26"/>
        <w:ind w:left="-15" w:firstLine="0"/>
      </w:pPr>
      <w:r>
        <w:t>[****]</w:t>
      </w:r>
      <w:r w:rsidR="004C2291">
        <w:t xml:space="preserve">, </w:t>
      </w:r>
      <w:r w:rsidR="00295646">
        <w:t xml:space="preserve">Executive Director </w:t>
      </w:r>
      <w:r w:rsidR="00004E77">
        <w:tab/>
      </w:r>
      <w:r w:rsidR="00295646">
        <w:tab/>
      </w:r>
    </w:p>
    <w:p w14:paraId="79EB42EB" w14:textId="4631B943" w:rsidR="0093285D" w:rsidRDefault="00295646">
      <w:pPr>
        <w:tabs>
          <w:tab w:val="center" w:pos="6588"/>
        </w:tabs>
        <w:ind w:left="-15" w:firstLine="0"/>
      </w:pPr>
      <w:r>
        <w:t>Louisiana Workforce Commissi</w:t>
      </w:r>
      <w:r w:rsidR="00D34AD0">
        <w:t>on</w:t>
      </w:r>
    </w:p>
    <w:p w14:paraId="51733060" w14:textId="77777777" w:rsidR="0093285D" w:rsidRDefault="00295646">
      <w:pPr>
        <w:ind w:left="-5"/>
      </w:pPr>
      <w:r>
        <w:t>1001 North 23rd Street</w:t>
      </w:r>
    </w:p>
    <w:p w14:paraId="0D71B721" w14:textId="71BAE381" w:rsidR="00D65444" w:rsidRDefault="00D65444">
      <w:pPr>
        <w:ind w:left="-5"/>
      </w:pPr>
      <w:r>
        <w:t>Baton Rouge, LA  70804</w:t>
      </w:r>
    </w:p>
    <w:tbl>
      <w:tblPr>
        <w:tblStyle w:val="TableGrid"/>
        <w:tblW w:w="8786" w:type="dxa"/>
        <w:tblInd w:w="176" w:type="dxa"/>
        <w:tblCellMar>
          <w:left w:w="150" w:type="dxa"/>
          <w:right w:w="115" w:type="dxa"/>
        </w:tblCellMar>
        <w:tblLook w:val="04A0" w:firstRow="1" w:lastRow="0" w:firstColumn="1" w:lastColumn="0" w:noHBand="0" w:noVBand="1"/>
      </w:tblPr>
      <w:tblGrid>
        <w:gridCol w:w="8786"/>
      </w:tblGrid>
      <w:tr w:rsidR="0093285D" w14:paraId="27AD4A08" w14:textId="77777777">
        <w:trPr>
          <w:trHeight w:val="3857"/>
        </w:trPr>
        <w:tc>
          <w:tcPr>
            <w:tcW w:w="8786" w:type="dxa"/>
            <w:tcBorders>
              <w:top w:val="double" w:sz="7" w:space="0" w:color="000000"/>
              <w:left w:val="double" w:sz="7" w:space="0" w:color="000000"/>
              <w:bottom w:val="double" w:sz="7" w:space="0" w:color="000000"/>
              <w:right w:val="double" w:sz="7" w:space="0" w:color="000000"/>
            </w:tcBorders>
            <w:vAlign w:val="center"/>
          </w:tcPr>
          <w:p w14:paraId="4C2941E9" w14:textId="058B78B1" w:rsidR="0093285D" w:rsidRDefault="00D65444">
            <w:pPr>
              <w:spacing w:after="283" w:line="244" w:lineRule="auto"/>
              <w:ind w:left="0" w:right="784" w:firstLine="0"/>
            </w:pPr>
            <w:r>
              <w:rPr>
                <w:b/>
              </w:rPr>
              <w:t>NOTE PLEASE</w:t>
            </w:r>
            <w:r w:rsidRPr="00D65444">
              <w:rPr>
                <w:b/>
              </w:rPr>
              <w:t>:</w:t>
            </w:r>
            <w:r>
              <w:t xml:space="preserve">  </w:t>
            </w:r>
            <w:r w:rsidR="00295646">
              <w:rPr>
                <w:b/>
              </w:rPr>
              <w:t xml:space="preserve"> FILING &amp; SERVICE FEES CANNOT BE CHARGED </w:t>
            </w:r>
            <w:r w:rsidR="00295646">
              <w:t xml:space="preserve">                                   </w:t>
            </w:r>
            <w:r w:rsidR="00D37CE2">
              <w:t xml:space="preserve">                          </w:t>
            </w:r>
            <w:proofErr w:type="gramStart"/>
            <w:r w:rsidR="00D37CE2">
              <w:t xml:space="preserve">  </w:t>
            </w:r>
            <w:r w:rsidR="00295646">
              <w:t>.</w:t>
            </w:r>
            <w:proofErr w:type="gramEnd"/>
          </w:p>
          <w:p w14:paraId="65D2721E" w14:textId="4C82A9B2" w:rsidR="0093285D" w:rsidRDefault="00D65444">
            <w:pPr>
              <w:spacing w:after="293" w:line="244" w:lineRule="auto"/>
              <w:ind w:left="0" w:firstLine="0"/>
            </w:pPr>
            <w:r>
              <w:t xml:space="preserve">By law, </w:t>
            </w:r>
            <w:r w:rsidR="00295646">
              <w:t>Petitioner</w:t>
            </w:r>
            <w:r>
              <w:t xml:space="preserve"> cannot be charged</w:t>
            </w:r>
            <w:r w:rsidR="00295646">
              <w:t xml:space="preserve"> any filing fees, service charges, or other costs or fees.  Petitioner is exempt from costs and fee</w:t>
            </w:r>
            <w:r w:rsidR="00D37CE2">
              <w:t>s as stat</w:t>
            </w:r>
            <w:r w:rsidR="003F1534">
              <w:t xml:space="preserve">ed in La. R.S. 23:1692 because </w:t>
            </w:r>
            <w:r>
              <w:t>s</w:t>
            </w:r>
            <w:r w:rsidR="00D37CE2">
              <w:t>he is seeking u</w:t>
            </w:r>
            <w:r>
              <w:t xml:space="preserve">nemployment rights and benefits under the Louisiana Employment Security Law.  </w:t>
            </w:r>
          </w:p>
          <w:p w14:paraId="33498CDA" w14:textId="36FC2F96" w:rsidR="0093285D" w:rsidRDefault="00295646">
            <w:pPr>
              <w:spacing w:after="0" w:line="259" w:lineRule="auto"/>
              <w:ind w:left="0" w:firstLine="0"/>
            </w:pPr>
            <w:r>
              <w:t xml:space="preserve"> </w:t>
            </w:r>
          </w:p>
        </w:tc>
      </w:tr>
    </w:tbl>
    <w:p w14:paraId="3DFDEFA5" w14:textId="7E9E4FC2" w:rsidR="0093285D" w:rsidRDefault="0093285D" w:rsidP="00D37CE2">
      <w:pPr>
        <w:spacing w:after="268" w:line="259" w:lineRule="auto"/>
        <w:ind w:right="2"/>
      </w:pPr>
    </w:p>
    <w:sectPr w:rsidR="0093285D" w:rsidSect="006325E0">
      <w:pgSz w:w="12240" w:h="20160" w:code="5"/>
      <w:pgMar w:top="2075" w:right="1448" w:bottom="144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CC069" w14:textId="77777777" w:rsidR="00D67C7A" w:rsidRDefault="00D67C7A" w:rsidP="00AF0C62">
      <w:pPr>
        <w:spacing w:after="0" w:line="240" w:lineRule="auto"/>
      </w:pPr>
      <w:r>
        <w:separator/>
      </w:r>
    </w:p>
  </w:endnote>
  <w:endnote w:type="continuationSeparator" w:id="0">
    <w:p w14:paraId="38A66EFA" w14:textId="77777777" w:rsidR="00D67C7A" w:rsidRDefault="00D67C7A" w:rsidP="00AF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698E" w14:textId="77777777" w:rsidR="00D67C7A" w:rsidRDefault="00D67C7A" w:rsidP="00AF0C62">
      <w:pPr>
        <w:spacing w:after="0" w:line="240" w:lineRule="auto"/>
      </w:pPr>
      <w:r>
        <w:separator/>
      </w:r>
    </w:p>
  </w:footnote>
  <w:footnote w:type="continuationSeparator" w:id="0">
    <w:p w14:paraId="459A4035" w14:textId="77777777" w:rsidR="00D67C7A" w:rsidRDefault="00D67C7A" w:rsidP="00AF0C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A2E39"/>
    <w:multiLevelType w:val="hybridMultilevel"/>
    <w:tmpl w:val="0BE81C0C"/>
    <w:lvl w:ilvl="0" w:tplc="4BBCF4DC">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623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2DF6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A070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0767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B005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0B9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E4E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270B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273DB9"/>
    <w:multiLevelType w:val="hybridMultilevel"/>
    <w:tmpl w:val="A454D5F2"/>
    <w:lvl w:ilvl="0" w:tplc="3594BEA0">
      <w:start w:val="1"/>
      <w:numFmt w:val="decimal"/>
      <w:lvlText w:val="(%1)"/>
      <w:lvlJc w:val="left"/>
      <w:pPr>
        <w:ind w:left="371" w:hanging="360"/>
      </w:pPr>
      <w:rPr>
        <w:rFonts w:hint="default"/>
        <w:color w:val="00000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 w15:restartNumberingAfterBreak="0">
    <w:nsid w:val="6C0C4460"/>
    <w:multiLevelType w:val="hybridMultilevel"/>
    <w:tmpl w:val="9278A652"/>
    <w:lvl w:ilvl="0" w:tplc="29F63480">
      <w:start w:val="4"/>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666A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009F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267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A3EE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E186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98A0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A0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60FF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5937020">
    <w:abstractNumId w:val="0"/>
  </w:num>
  <w:num w:numId="2" w16cid:durableId="260994390">
    <w:abstractNumId w:val="2"/>
  </w:num>
  <w:num w:numId="3" w16cid:durableId="8784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5D"/>
    <w:rsid w:val="00004E77"/>
    <w:rsid w:val="000307B5"/>
    <w:rsid w:val="000459B3"/>
    <w:rsid w:val="00050DF4"/>
    <w:rsid w:val="00060B91"/>
    <w:rsid w:val="00070ED3"/>
    <w:rsid w:val="000B55DD"/>
    <w:rsid w:val="000D54B2"/>
    <w:rsid w:val="00105200"/>
    <w:rsid w:val="00127968"/>
    <w:rsid w:val="001A3F56"/>
    <w:rsid w:val="001B6321"/>
    <w:rsid w:val="001D7974"/>
    <w:rsid w:val="00206BA7"/>
    <w:rsid w:val="00227799"/>
    <w:rsid w:val="0023326C"/>
    <w:rsid w:val="00274AAD"/>
    <w:rsid w:val="00286143"/>
    <w:rsid w:val="00295646"/>
    <w:rsid w:val="00295E0F"/>
    <w:rsid w:val="002C6C72"/>
    <w:rsid w:val="002E5ECA"/>
    <w:rsid w:val="003176C0"/>
    <w:rsid w:val="00360ABF"/>
    <w:rsid w:val="003A52F9"/>
    <w:rsid w:val="003C6906"/>
    <w:rsid w:val="003F1534"/>
    <w:rsid w:val="003F1E0C"/>
    <w:rsid w:val="00405B45"/>
    <w:rsid w:val="004071CB"/>
    <w:rsid w:val="00451B73"/>
    <w:rsid w:val="004B0CCF"/>
    <w:rsid w:val="004C2291"/>
    <w:rsid w:val="004D2B52"/>
    <w:rsid w:val="004E08F1"/>
    <w:rsid w:val="004E323C"/>
    <w:rsid w:val="004F5297"/>
    <w:rsid w:val="005023E2"/>
    <w:rsid w:val="00534896"/>
    <w:rsid w:val="00534A11"/>
    <w:rsid w:val="005463E7"/>
    <w:rsid w:val="00567D2E"/>
    <w:rsid w:val="005D3C03"/>
    <w:rsid w:val="00611CE1"/>
    <w:rsid w:val="006251FD"/>
    <w:rsid w:val="006325E0"/>
    <w:rsid w:val="006663E9"/>
    <w:rsid w:val="0067416B"/>
    <w:rsid w:val="006B582E"/>
    <w:rsid w:val="006F005D"/>
    <w:rsid w:val="007446D8"/>
    <w:rsid w:val="007D2EE7"/>
    <w:rsid w:val="007F1490"/>
    <w:rsid w:val="00807115"/>
    <w:rsid w:val="008361EB"/>
    <w:rsid w:val="00851768"/>
    <w:rsid w:val="00882548"/>
    <w:rsid w:val="00892CAD"/>
    <w:rsid w:val="0089543C"/>
    <w:rsid w:val="008C4DDA"/>
    <w:rsid w:val="008D2E1F"/>
    <w:rsid w:val="009025BF"/>
    <w:rsid w:val="00912B5C"/>
    <w:rsid w:val="0092250F"/>
    <w:rsid w:val="0093285D"/>
    <w:rsid w:val="00935E94"/>
    <w:rsid w:val="00A15CDD"/>
    <w:rsid w:val="00A32981"/>
    <w:rsid w:val="00A4246C"/>
    <w:rsid w:val="00A42CEE"/>
    <w:rsid w:val="00A46E16"/>
    <w:rsid w:val="00A56156"/>
    <w:rsid w:val="00A74511"/>
    <w:rsid w:val="00A85E32"/>
    <w:rsid w:val="00AA27F0"/>
    <w:rsid w:val="00AC43A2"/>
    <w:rsid w:val="00AE3FAF"/>
    <w:rsid w:val="00AF0C62"/>
    <w:rsid w:val="00B30789"/>
    <w:rsid w:val="00B32A25"/>
    <w:rsid w:val="00B47BA4"/>
    <w:rsid w:val="00B645E3"/>
    <w:rsid w:val="00B96E47"/>
    <w:rsid w:val="00BA747B"/>
    <w:rsid w:val="00BB4125"/>
    <w:rsid w:val="00BE45FD"/>
    <w:rsid w:val="00C04BD1"/>
    <w:rsid w:val="00C309EB"/>
    <w:rsid w:val="00C61927"/>
    <w:rsid w:val="00C77F7A"/>
    <w:rsid w:val="00CC5CCE"/>
    <w:rsid w:val="00CE3043"/>
    <w:rsid w:val="00CF0A67"/>
    <w:rsid w:val="00D15A1F"/>
    <w:rsid w:val="00D34AD0"/>
    <w:rsid w:val="00D37CE2"/>
    <w:rsid w:val="00D411AE"/>
    <w:rsid w:val="00D46481"/>
    <w:rsid w:val="00D65444"/>
    <w:rsid w:val="00D67C7A"/>
    <w:rsid w:val="00D969AD"/>
    <w:rsid w:val="00DC044E"/>
    <w:rsid w:val="00DE48E9"/>
    <w:rsid w:val="00E45F30"/>
    <w:rsid w:val="00E57915"/>
    <w:rsid w:val="00E805FC"/>
    <w:rsid w:val="00F132F7"/>
    <w:rsid w:val="00F15621"/>
    <w:rsid w:val="00F16BFD"/>
    <w:rsid w:val="00F20AE8"/>
    <w:rsid w:val="00F26828"/>
    <w:rsid w:val="00F45F9D"/>
    <w:rsid w:val="00F54F1D"/>
    <w:rsid w:val="00F65BD3"/>
    <w:rsid w:val="00F67470"/>
    <w:rsid w:val="00F73147"/>
    <w:rsid w:val="00F85DC5"/>
    <w:rsid w:val="00FA2F7C"/>
    <w:rsid w:val="00FA5544"/>
    <w:rsid w:val="00FB331C"/>
    <w:rsid w:val="00FC126F"/>
    <w:rsid w:val="00FC5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FA88"/>
  <w15:docId w15:val="{BFBBAFAE-C9A9-457C-B775-26D3CABB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621"/>
    <w:pPr>
      <w:spacing w:after="4" w:line="252" w:lineRule="auto"/>
      <w:ind w:left="2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AF0C62"/>
    <w:pPr>
      <w:spacing w:after="0" w:line="240" w:lineRule="auto"/>
      <w:ind w:left="0" w:firstLin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AF0C62"/>
    <w:rPr>
      <w:rFonts w:eastAsiaTheme="minorHAnsi"/>
      <w:sz w:val="20"/>
      <w:szCs w:val="20"/>
    </w:rPr>
  </w:style>
  <w:style w:type="character" w:styleId="FootnoteReference">
    <w:name w:val="footnote reference"/>
    <w:basedOn w:val="DefaultParagraphFont"/>
    <w:uiPriority w:val="99"/>
    <w:semiHidden/>
    <w:unhideWhenUsed/>
    <w:rsid w:val="00AF0C62"/>
    <w:rPr>
      <w:vertAlign w:val="superscript"/>
    </w:rPr>
  </w:style>
  <w:style w:type="paragraph" w:styleId="BalloonText">
    <w:name w:val="Balloon Text"/>
    <w:basedOn w:val="Normal"/>
    <w:link w:val="BalloonTextChar"/>
    <w:uiPriority w:val="99"/>
    <w:semiHidden/>
    <w:unhideWhenUsed/>
    <w:rsid w:val="007D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EE7"/>
    <w:rPr>
      <w:rFonts w:ascii="Segoe UI" w:eastAsia="Times New Roman" w:hAnsi="Segoe UI" w:cs="Segoe UI"/>
      <w:color w:val="000000"/>
      <w:sz w:val="18"/>
      <w:szCs w:val="18"/>
    </w:rPr>
  </w:style>
  <w:style w:type="paragraph" w:styleId="ListParagraph">
    <w:name w:val="List Paragraph"/>
    <w:basedOn w:val="Normal"/>
    <w:uiPriority w:val="34"/>
    <w:qFormat/>
    <w:rsid w:val="00233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FF805-0BC5-42E2-96BC-3534A3A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Barbie</dc:creator>
  <cp:keywords/>
  <cp:lastModifiedBy>Patrick Murphree</cp:lastModifiedBy>
  <cp:revision>2</cp:revision>
  <cp:lastPrinted>2020-07-02T21:38:00Z</cp:lastPrinted>
  <dcterms:created xsi:type="dcterms:W3CDTF">2022-06-13T23:30:00Z</dcterms:created>
  <dcterms:modified xsi:type="dcterms:W3CDTF">2022-06-13T23:30:00Z</dcterms:modified>
</cp:coreProperties>
</file>